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440"/>
        <w:ind w:hanging="1418" w:left="1418" w:right="0"/>
        <w:jc w:val="right"/>
        <w:rPr>
          <w:rFonts w:ascii="標楷體" w:hAnsi="標楷體" w:eastAsia="標楷體" w:cs="DFKaiShu-SB-Estd-BF;Arial Unicode MS"/>
          <w:b/>
          <w:bCs/>
          <w:kern w:val="0"/>
          <w:sz w:val="32"/>
          <w:szCs w:val="32"/>
        </w:rPr>
      </w:pP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亞洲大學</w:t>
      </w: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半導體學士學位學程推廣教育委員會設置要點</w:t>
      </w:r>
    </w:p>
    <w:p>
      <w:pPr>
        <w:pStyle w:val="Normal"/>
        <w:autoSpaceDE w:val="false"/>
        <w:jc w:val="right"/>
        <w:rPr>
          <w:rFonts w:ascii="標楷體" w:hAnsi="標楷體" w:eastAsia="標楷體" w:cs="TimesNewRomanPSMT;Times New Roman"/>
          <w:kern w:val="0"/>
          <w:sz w:val="14"/>
          <w:szCs w:val="14"/>
        </w:rPr>
      </w:pPr>
      <w:r>
        <w:rPr>
          <w:rFonts w:ascii="標楷體" w:hAnsi="標楷體" w:cs="TimesNewRomanPSMT;Times New Roman" w:eastAsia="標楷體"/>
          <w:kern w:val="0"/>
          <w:sz w:val="14"/>
          <w:szCs w:val="14"/>
        </w:rPr>
        <w:t>民國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11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5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年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月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23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日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114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學年度第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2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學期第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次會議學程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務會議通過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/>
        </w:rPr>
        <w:t>本要點依據本學程組織規程訂定。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>
          <w:rFonts w:eastAsia="標楷體"/>
        </w:rPr>
      </w:pPr>
      <w:r>
        <w:rPr>
          <w:rFonts w:eastAsia="標楷體"/>
        </w:rPr>
        <w:t xml:space="preserve">2. </w:t>
      </w:r>
      <w:r>
        <w:rPr>
          <w:rFonts w:eastAsia="標楷體"/>
        </w:rPr>
        <w:t>推廣教育委員</w:t>
      </w:r>
      <w:r>
        <w:rPr>
          <w:rFonts w:eastAsia="標楷體"/>
        </w:rPr>
        <w:t>(</w:t>
      </w:r>
      <w:r>
        <w:rPr>
          <w:rFonts w:eastAsia="標楷體"/>
        </w:rPr>
        <w:t>以下簡稱本委員會</w:t>
      </w:r>
      <w:r>
        <w:rPr>
          <w:rFonts w:eastAsia="標楷體"/>
        </w:rPr>
        <w:t>)</w:t>
      </w:r>
      <w:r>
        <w:rPr>
          <w:rFonts w:eastAsia="標楷體"/>
        </w:rPr>
        <w:t>置召集人一人，由</w:t>
      </w:r>
      <w:r>
        <w:rPr>
          <w:rFonts w:eastAsia="標楷體"/>
        </w:rPr>
        <w:t>學程</w:t>
      </w:r>
      <w:r>
        <w:rPr>
          <w:rFonts w:eastAsia="標楷體"/>
        </w:rPr>
        <w:t>主任聘請職級相當之教師或相關</w:t>
      </w:r>
      <w:r>
        <w:rPr>
          <w:rFonts w:eastAsia="Times New Roman"/>
        </w:rPr>
        <w:t xml:space="preserve"> </w:t>
      </w:r>
      <w:r>
        <w:rPr>
          <w:rFonts w:eastAsia="標楷體"/>
        </w:rPr>
        <w:t>專業人員擔任之，置委員若干人，任期一年，得連任。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>
          <w:rFonts w:eastAsia="標楷體"/>
        </w:rPr>
      </w:pPr>
      <w:r>
        <w:rPr>
          <w:rFonts w:eastAsia="標楷體"/>
        </w:rPr>
        <w:t xml:space="preserve">3. </w:t>
      </w:r>
      <w:r>
        <w:rPr>
          <w:rFonts w:eastAsia="標楷體"/>
        </w:rPr>
        <w:t>本委員會任務如下：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一、研擬及規劃本學程推廣教育學分班、非學分班之招生計畫。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二、規劃本學程年度推廣教育開班計畫。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三、規劃年度社區服務計畫。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四、辦理系務會議決議交辦事項。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>
          <w:rFonts w:ascii="標楷體" w:hAnsi="標楷體"/>
        </w:rPr>
      </w:pPr>
      <w:r>
        <w:rPr>
          <w:rFonts w:eastAsia="標楷體"/>
        </w:rPr>
        <w:t xml:space="preserve">4. </w:t>
      </w:r>
      <w:r>
        <w:rPr>
          <w:rFonts w:eastAsia="標楷體"/>
        </w:rPr>
        <w:t>本委員會開會之決議應有二分之一以上委員出席，以出席委員過半數同意行之。</w:t>
      </w:r>
      <w:r>
        <w:rPr>
          <w:rFonts w:eastAsia="Times New Roman"/>
        </w:rPr>
        <w:t xml:space="preserve"> </w:t>
      </w:r>
      <w:r>
        <w:rPr>
          <w:rFonts w:eastAsia="標楷體"/>
        </w:rPr>
        <w:t xml:space="preserve">5. </w:t>
      </w:r>
      <w:r>
        <w:rPr>
          <w:rFonts w:eastAsia="標楷體"/>
        </w:rPr>
        <w:t>本委員會設置要點經</w:t>
      </w:r>
      <w:r>
        <w:rPr>
          <w:rFonts w:eastAsia="標楷體"/>
        </w:rPr>
        <w:t>學程事</w:t>
      </w:r>
      <w:r>
        <w:rPr>
          <w:rFonts w:eastAsia="標楷體"/>
        </w:rPr>
        <w:t>務會議通過後實施，修正時亦同。</w:t>
      </w:r>
      <w:r>
        <w:rPr/>
        <w:br/>
      </w:r>
    </w:p>
    <w:p>
      <w:pPr>
        <w:pStyle w:val="Web"/>
        <w:widowControl w:val="false"/>
        <w:spacing w:before="0" w:after="0"/>
        <w:rPr>
          <w:rFonts w:ascii="Times New Roman" w:hAnsi="Times New Roman" w:eastAsia="新細明體;PMingLiU" w:cs="Times New Roman"/>
          <w:kern w:val="2"/>
        </w:rPr>
      </w:pPr>
      <w:r>
        <w:rPr>
          <w:rFonts w:eastAsia="新細明體;PMingLiU" w:cs="Times New Roman" w:ascii="Times New Roman" w:hAnsi="Times New Roman"/>
          <w:kern w:val="2"/>
        </w:rPr>
      </w:r>
    </w:p>
    <w:sectPr>
      <w:footerReference w:type="default" r:id="rId2"/>
      <w:type w:val="nextPage"/>
      <w:pgSz w:w="11906" w:h="16838"/>
      <w:pgMar w:left="1644" w:right="1797" w:gutter="0" w:header="0" w:top="1440" w:footer="992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 Unicode MS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09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480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napToGrid w:val="false"/>
      <w:spacing w:lineRule="exact" w:line="380" w:before="0" w:after="72"/>
      <w:jc w:val="both"/>
      <w:outlineLvl w:val="1"/>
    </w:pPr>
    <w:rPr>
      <w:rFonts w:ascii="標楷體" w:hAnsi="標楷體" w:eastAsia="標楷體"/>
      <w:b/>
      <w:bCs/>
      <w:sz w:val="4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Style13">
    <w:name w:val="預設段落字型"/>
    <w:qFormat/>
    <w:rPr/>
  </w:style>
  <w:style w:type="character" w:styleId="PageNumber">
    <w:name w:val="page number"/>
    <w:basedOn w:val="Style13"/>
    <w:rPr/>
  </w:style>
  <w:style w:type="character" w:styleId="Style14">
    <w:name w:val="頁首 字元"/>
    <w:qFormat/>
    <w:rPr>
      <w:kern w:val="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5">
    <w:name w:val="項目符號"/>
    <w:basedOn w:val="Normal"/>
    <w:qFormat/>
    <w:pPr>
      <w:numPr>
        <w:ilvl w:val="0"/>
        <w:numId w:val="2"/>
      </w:numPr>
      <w:tabs>
        <w:tab w:val="clear" w:pos="480"/>
        <w:tab w:val="left" w:pos="1095" w:leader="none"/>
      </w:tabs>
      <w:snapToGrid w:val="false"/>
      <w:spacing w:lineRule="atLeast" w:line="240"/>
      <w:ind w:hanging="450" w:left="1095" w:right="0"/>
    </w:pPr>
    <w:rPr>
      <w:rFonts w:eastAsia="標楷體"/>
      <w:b/>
    </w:rPr>
  </w:style>
  <w:style w:type="paragraph" w:styleId="Web">
    <w:name w:val="內文 (Web)"/>
    <w:basedOn w:val="Normal"/>
    <w:qFormat/>
    <w:pPr>
      <w:widowControl/>
      <w:spacing w:before="100" w:after="100"/>
    </w:pPr>
    <w:rPr>
      <w:rFonts w:ascii="Arial Unicode MS" w:hAnsi="Arial Unicode MS" w:eastAsia="Arial Unicode MS" w:cs="Arial Unicode MS"/>
      <w:kern w:val="0"/>
    </w:rPr>
  </w:style>
  <w:style w:type="paragraph" w:styleId="BodyTextIndent">
    <w:name w:val="Body Text Indent"/>
    <w:basedOn w:val="Normal"/>
    <w:pPr>
      <w:snapToGrid w:val="false"/>
      <w:ind w:hanging="0" w:left="2522" w:right="0"/>
    </w:pPr>
    <w:rPr>
      <w:rFonts w:ascii="標楷體" w:hAnsi="標楷體" w:eastAsia="標楷體"/>
      <w:sz w:val="28"/>
    </w:rPr>
  </w:style>
  <w:style w:type="paragraph" w:styleId="2">
    <w:name w:val="本文縮排 2"/>
    <w:basedOn w:val="Normal"/>
    <w:qFormat/>
    <w:pPr>
      <w:spacing w:lineRule="auto" w:line="360"/>
      <w:ind w:hanging="0" w:left="1920" w:right="0"/>
    </w:pPr>
    <w:rPr>
      <w:rFonts w:eastAsia="標楷體"/>
      <w:sz w:val="28"/>
      <w:szCs w:val="20"/>
    </w:rPr>
  </w:style>
  <w:style w:type="paragraph" w:styleId="3">
    <w:name w:val="本文縮排 3"/>
    <w:basedOn w:val="Normal"/>
    <w:qFormat/>
    <w:pPr>
      <w:spacing w:lineRule="auto" w:line="360"/>
      <w:ind w:firstLine="480" w:left="1440" w:right="0"/>
    </w:pPr>
    <w:rPr>
      <w:rFonts w:eastAsia="標楷體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rFonts w:eastAsia="標楷體"/>
      <w:sz w:val="20"/>
      <w:szCs w:val="20"/>
    </w:rPr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2026-05-04T09:06:00Z</dcterms:created>
  <dc:creator>thmu</dc:creator>
  <dc:description/>
  <cp:keywords/>
  <dc:language>en-US</dc:language>
  <cp:lastModifiedBy>人工智慧學院</cp:lastModifiedBy>
  <cp:lastPrinted>2002-12-10T09:00:00Z</cp:lastPrinted>
  <dcterms:modified xsi:type="dcterms:W3CDTF">2026-05-04T09:08:00Z</dcterms:modified>
  <cp:revision>3</cp:revision>
  <dc:subject/>
  <dc:title>臺中健康暨管理學院組織規程</dc:title>
</cp:coreProperties>
</file>